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4F" w:rsidRPr="00611FD7" w:rsidRDefault="00BE184F" w:rsidP="00BE184F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 xml:space="preserve">ЗАТВЕРДЖЕНО </w:t>
      </w:r>
    </w:p>
    <w:p w:rsidR="00C77A4F" w:rsidRPr="00611FD7" w:rsidRDefault="00C77A4F" w:rsidP="00C77A4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 xml:space="preserve">Рішення 44 сесії </w:t>
      </w:r>
    </w:p>
    <w:p w:rsidR="00C77A4F" w:rsidRPr="00611FD7" w:rsidRDefault="00C77A4F" w:rsidP="00C77A4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 xml:space="preserve">Новгород-Сіверської </w:t>
      </w:r>
    </w:p>
    <w:p w:rsidR="00C77A4F" w:rsidRPr="00611FD7" w:rsidRDefault="00C77A4F" w:rsidP="006D1D9D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>міської ради VIII скликання</w:t>
      </w:r>
    </w:p>
    <w:p w:rsidR="00C77A4F" w:rsidRPr="00611FD7" w:rsidRDefault="00C77A4F" w:rsidP="00C77A4F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>30 серпня 2024 року № 1301</w:t>
      </w:r>
    </w:p>
    <w:p w:rsidR="00813CAE" w:rsidRPr="00611FD7" w:rsidRDefault="004E16D6" w:rsidP="0000696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 xml:space="preserve">(в редакції рішення </w:t>
      </w:r>
      <w:r w:rsidR="00006964" w:rsidRPr="00611FD7">
        <w:rPr>
          <w:rFonts w:ascii="Times New Roman" w:hAnsi="Times New Roman"/>
          <w:sz w:val="28"/>
          <w:szCs w:val="28"/>
        </w:rPr>
        <w:t>60</w:t>
      </w:r>
      <w:r w:rsidRPr="00611FD7">
        <w:rPr>
          <w:rFonts w:ascii="Times New Roman" w:hAnsi="Times New Roman"/>
          <w:sz w:val="28"/>
          <w:szCs w:val="28"/>
        </w:rPr>
        <w:t xml:space="preserve">-ої сесії </w:t>
      </w:r>
    </w:p>
    <w:p w:rsidR="004E16D6" w:rsidRPr="00611FD7" w:rsidRDefault="004E16D6" w:rsidP="004E16D6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 xml:space="preserve">Новгород-Сіверської </w:t>
      </w:r>
    </w:p>
    <w:p w:rsidR="004E16D6" w:rsidRPr="00611FD7" w:rsidRDefault="004E16D6" w:rsidP="004E16D6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:rsidR="004E16D6" w:rsidRPr="00611FD7" w:rsidRDefault="00B36FF3" w:rsidP="004E16D6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 xml:space="preserve">від </w:t>
      </w:r>
      <w:r w:rsidR="009A4E35">
        <w:rPr>
          <w:rFonts w:ascii="Times New Roman" w:hAnsi="Times New Roman"/>
          <w:sz w:val="28"/>
          <w:szCs w:val="28"/>
        </w:rPr>
        <w:t>21</w:t>
      </w:r>
      <w:r w:rsidRPr="00611FD7">
        <w:rPr>
          <w:rFonts w:ascii="Times New Roman" w:hAnsi="Times New Roman"/>
          <w:sz w:val="28"/>
          <w:szCs w:val="28"/>
        </w:rPr>
        <w:t xml:space="preserve"> </w:t>
      </w:r>
      <w:r w:rsidR="006F4525" w:rsidRPr="00611FD7">
        <w:rPr>
          <w:rFonts w:ascii="Times New Roman" w:hAnsi="Times New Roman"/>
          <w:sz w:val="28"/>
          <w:szCs w:val="28"/>
        </w:rPr>
        <w:t>жовтня</w:t>
      </w:r>
      <w:r w:rsidR="004E16D6" w:rsidRPr="00611FD7">
        <w:rPr>
          <w:rFonts w:ascii="Times New Roman" w:hAnsi="Times New Roman"/>
          <w:sz w:val="28"/>
          <w:szCs w:val="28"/>
        </w:rPr>
        <w:t xml:space="preserve"> 2</w:t>
      </w:r>
      <w:bookmarkStart w:id="0" w:name="_GoBack"/>
      <w:bookmarkEnd w:id="0"/>
      <w:r w:rsidR="004E16D6" w:rsidRPr="00611FD7">
        <w:rPr>
          <w:rFonts w:ascii="Times New Roman" w:hAnsi="Times New Roman"/>
          <w:sz w:val="28"/>
          <w:szCs w:val="28"/>
        </w:rPr>
        <w:t>025 року №</w:t>
      </w:r>
      <w:r w:rsidR="009A4E35">
        <w:rPr>
          <w:rFonts w:ascii="Times New Roman" w:hAnsi="Times New Roman"/>
          <w:sz w:val="28"/>
          <w:szCs w:val="28"/>
        </w:rPr>
        <w:t xml:space="preserve"> 1726</w:t>
      </w:r>
      <w:r w:rsidR="004E16D6" w:rsidRPr="00611FD7">
        <w:rPr>
          <w:rFonts w:ascii="Times New Roman" w:hAnsi="Times New Roman"/>
          <w:sz w:val="28"/>
          <w:szCs w:val="28"/>
        </w:rPr>
        <w:t>)</w:t>
      </w:r>
    </w:p>
    <w:p w:rsidR="00461DC7" w:rsidRPr="00611FD7" w:rsidRDefault="00461DC7" w:rsidP="00074CA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461DC7" w:rsidRPr="00611FD7" w:rsidTr="00B36FF3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 w:rsidR="00611FD7"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Ірина ПУЗИРЕЙ</w:t>
            </w: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11FD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611FD7"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1F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Сергій ЙОЖИКОВ</w:t>
            </w: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93"/>
        <w:gridCol w:w="1417"/>
        <w:gridCol w:w="1115"/>
      </w:tblGrid>
      <w:tr w:rsidR="0066667F" w:rsidRPr="00611FD7" w:rsidTr="00074CA4">
        <w:trPr>
          <w:trHeight w:hRule="exact" w:val="26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611FD7" w:rsidRDefault="0066667F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611FD7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611FD7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FF78D6" w:rsidRPr="00611FD7" w:rsidTr="00074CA4">
        <w:tblPrEx>
          <w:shd w:val="clear" w:color="auto" w:fill="FFFFFF"/>
          <w:tblLook w:val="04A0"/>
        </w:tblPrEx>
        <w:trPr>
          <w:trHeight w:val="145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F0324"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F78D6" w:rsidRPr="00611FD7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Підприємство:</w:t>
            </w: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«Троїцьке»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32324164</w:t>
            </w:r>
          </w:p>
        </w:tc>
      </w:tr>
      <w:tr w:rsidR="00FF78D6" w:rsidRPr="00611FD7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="00DE30AB"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Новгород-Сіверськ</w:t>
            </w: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78D6" w:rsidRPr="00611FD7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78D6" w:rsidRPr="00611FD7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36.00</w:t>
            </w:r>
          </w:p>
        </w:tc>
      </w:tr>
      <w:tr w:rsidR="00FF78D6" w:rsidRPr="00611FD7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Чернігівська обл.,Новгород-Сіверський район, с. Троїцьке, вул. Центральна, </w:t>
            </w:r>
            <w:r w:rsidR="00305FFD"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буд. </w:t>
            </w: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8D6" w:rsidRPr="00611FD7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3-51-47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8D6" w:rsidRPr="00611FD7" w:rsidTr="00074CA4">
        <w:tblPrEx>
          <w:shd w:val="clear" w:color="auto" w:fill="FFFFFF"/>
          <w:tblLook w:val="04A0"/>
        </w:tblPrEx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784239"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КОВАЛЬЧУК Микола Іванович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1ED3" w:rsidRPr="00611FD7" w:rsidRDefault="00871ED3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6964" w:rsidRPr="00611FD7" w:rsidRDefault="00006964" w:rsidP="00006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ФІНАНСОВИЙ ПЛАН ПІДПРИЄМСТВА НА 2025 РІК</w:t>
      </w:r>
      <w:bookmarkStart w:id="1" w:name="1948"/>
      <w:bookmarkEnd w:id="1"/>
    </w:p>
    <w:p w:rsidR="00006964" w:rsidRPr="00611FD7" w:rsidRDefault="00006964" w:rsidP="00006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фінансові показники</w:t>
      </w:r>
    </w:p>
    <w:p w:rsidR="00006964" w:rsidRPr="00611FD7" w:rsidRDefault="00006964" w:rsidP="00006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6964" w:rsidRPr="00611FD7" w:rsidRDefault="00006964" w:rsidP="00006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1FD7">
        <w:rPr>
          <w:rFonts w:ascii="Times New Roman" w:eastAsia="Times New Roman" w:hAnsi="Times New Roman" w:cs="Times New Roman"/>
          <w:lang w:eastAsia="ru-RU"/>
        </w:rPr>
        <w:t>Одиниця виміру: тис. гривень</w:t>
      </w:r>
    </w:p>
    <w:tbl>
      <w:tblPr>
        <w:tblW w:w="964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</w:tblGrid>
      <w:tr w:rsidR="00006964" w:rsidRPr="00611FD7" w:rsidTr="00611FD7"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6964" w:rsidRPr="00611FD7" w:rsidRDefault="00006964" w:rsidP="00611F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06964" w:rsidRPr="00611FD7" w:rsidRDefault="00006964" w:rsidP="00611F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 тому числі за кварталами</w:t>
            </w:r>
          </w:p>
        </w:tc>
      </w:tr>
      <w:tr w:rsidR="00006964" w:rsidRPr="00611FD7" w:rsidTr="00611FD7">
        <w:trPr>
          <w:cantSplit/>
          <w:trHeight w:val="840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006964" w:rsidRPr="00611FD7" w:rsidRDefault="00006964" w:rsidP="00611F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06964" w:rsidRPr="00611FD7" w:rsidRDefault="00006964" w:rsidP="00611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IV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06964" w:rsidRPr="00611FD7" w:rsidTr="00611FD7">
        <w:tc>
          <w:tcPr>
            <w:tcW w:w="9644" w:type="dxa"/>
            <w:gridSpan w:val="11"/>
            <w:shd w:val="clear" w:color="auto" w:fill="FFFFFF"/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006964" w:rsidRPr="00611FD7" w:rsidTr="00611FD7">
        <w:trPr>
          <w:trHeight w:val="36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ru-RU"/>
              </w:rPr>
              <w:t>Доходи: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386,8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528,6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277,4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386,8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277,4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Інші доходи - </w:t>
            </w:r>
            <w:r w:rsidRPr="00611FD7">
              <w:rPr>
                <w:rFonts w:ascii="Times New Roman" w:hAnsi="Times New Roman" w:cs="Times New Roman"/>
                <w:b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285,0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645,0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425,0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165,0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140,0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724,6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1173,6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1582,4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445,0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417,4</w:t>
            </w:r>
          </w:p>
        </w:tc>
      </w:tr>
      <w:tr w:rsidR="00006964" w:rsidRPr="00611FD7" w:rsidTr="00611FD7">
        <w:trPr>
          <w:trHeight w:val="34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ru-RU"/>
              </w:rPr>
              <w:t>Витрати: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989,9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1372,3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362,3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166,3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189,7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47,5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741,3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1171,9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1562,0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442,4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409,8</w:t>
            </w:r>
          </w:p>
        </w:tc>
      </w:tr>
      <w:tr w:rsidR="00006964" w:rsidRPr="00611FD7" w:rsidTr="00611FD7">
        <w:trPr>
          <w:trHeight w:val="36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-188,2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-461,3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16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="00162985"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214,9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-115,0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162985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-8</w:t>
            </w:r>
            <w:r w:rsidR="00006964"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188,2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461,3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162985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214,9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162985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-301,7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-643,3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16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="00162985"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404,6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-162,4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16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="00162985"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</w:t>
            </w: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,4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643,3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162985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404,6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162985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  <w:r w:rsidR="00006964"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+20,4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+7,6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7,6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6,3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9644" w:type="dxa"/>
            <w:gridSpan w:val="11"/>
            <w:shd w:val="clear" w:color="auto" w:fill="FFFFFF"/>
            <w:vAlign w:val="center"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Матеріальні витрати + </w:t>
            </w: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електроенергія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540,9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687,4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217,0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292,2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395,2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436,8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109,2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50,5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12,7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106,6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291,2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139,8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46,9</w:t>
            </w:r>
          </w:p>
        </w:tc>
      </w:tr>
      <w:tr w:rsidR="00006964" w:rsidRPr="00611FD7" w:rsidTr="00611FD7">
        <w:trPr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741,3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1171,9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1562,0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442,4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409,8</w:t>
            </w:r>
          </w:p>
        </w:tc>
      </w:tr>
      <w:tr w:rsidR="00006964" w:rsidRPr="00611FD7" w:rsidTr="00611FD7">
        <w:trPr>
          <w:trHeight w:val="36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12,5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12,5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24,0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rPr>
          <w:trHeight w:val="435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</w:tr>
      <w:tr w:rsidR="00006964" w:rsidRPr="00611FD7" w:rsidTr="00611FD7">
        <w:trPr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rPr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rPr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rPr>
          <w:trHeight w:val="81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rPr>
          <w:trHeight w:val="37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</w:tr>
      <w:tr w:rsidR="00006964" w:rsidRPr="00611FD7" w:rsidTr="00611FD7">
        <w:trPr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2148,6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4168,7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4168,7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570F0" w:rsidRPr="00611FD7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70F0" w:rsidRPr="00611FD7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30839" w:rsidRPr="00611FD7" w:rsidRDefault="00E30839" w:rsidP="006F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spellStart"/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>КП</w:t>
      </w:r>
      <w:proofErr w:type="spellEnd"/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«Троїцьке»</w:t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1FD7"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 КОВАЛЬЧУК</w:t>
      </w:r>
    </w:p>
    <w:p w:rsidR="00E30839" w:rsidRPr="00611FD7" w:rsidRDefault="00E30839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0F0" w:rsidRPr="00611FD7" w:rsidRDefault="006F529E" w:rsidP="006F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міської ради</w:t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3C11"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>Юрій ЛАКОЗА</w:t>
      </w:r>
    </w:p>
    <w:sectPr w:rsidR="004570F0" w:rsidRPr="00611FD7" w:rsidSect="00B36FF3">
      <w:head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267" w:rsidRDefault="00062267" w:rsidP="00207966">
      <w:pPr>
        <w:spacing w:after="0" w:line="240" w:lineRule="auto"/>
      </w:pPr>
      <w:r>
        <w:separator/>
      </w:r>
    </w:p>
  </w:endnote>
  <w:endnote w:type="continuationSeparator" w:id="0">
    <w:p w:rsidR="00062267" w:rsidRDefault="00062267" w:rsidP="0020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267" w:rsidRDefault="00062267" w:rsidP="00207966">
      <w:pPr>
        <w:spacing w:after="0" w:line="240" w:lineRule="auto"/>
      </w:pPr>
      <w:r>
        <w:separator/>
      </w:r>
    </w:p>
  </w:footnote>
  <w:footnote w:type="continuationSeparator" w:id="0">
    <w:p w:rsidR="00062267" w:rsidRDefault="00062267" w:rsidP="0020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51007"/>
      <w:docPartObj>
        <w:docPartGallery w:val="Page Numbers (Top of Page)"/>
        <w:docPartUnique/>
      </w:docPartObj>
    </w:sdtPr>
    <w:sdtContent>
      <w:p w:rsidR="00611FD7" w:rsidRPr="00207966" w:rsidRDefault="00034DDD" w:rsidP="0020796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11FD7" w:rsidRPr="002079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4E3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06964"/>
    <w:rsid w:val="00007EF6"/>
    <w:rsid w:val="00031E0D"/>
    <w:rsid w:val="00034DDD"/>
    <w:rsid w:val="00035F50"/>
    <w:rsid w:val="00040421"/>
    <w:rsid w:val="00047D4A"/>
    <w:rsid w:val="00050EA1"/>
    <w:rsid w:val="00055290"/>
    <w:rsid w:val="00060383"/>
    <w:rsid w:val="00062267"/>
    <w:rsid w:val="0006563A"/>
    <w:rsid w:val="000719F2"/>
    <w:rsid w:val="00074CA4"/>
    <w:rsid w:val="00083912"/>
    <w:rsid w:val="00085534"/>
    <w:rsid w:val="0009102C"/>
    <w:rsid w:val="000A04B3"/>
    <w:rsid w:val="000B15BC"/>
    <w:rsid w:val="000C6781"/>
    <w:rsid w:val="000F7F7D"/>
    <w:rsid w:val="00107752"/>
    <w:rsid w:val="00130DBE"/>
    <w:rsid w:val="0014304E"/>
    <w:rsid w:val="00144EB8"/>
    <w:rsid w:val="00146147"/>
    <w:rsid w:val="00152453"/>
    <w:rsid w:val="00161589"/>
    <w:rsid w:val="00162985"/>
    <w:rsid w:val="001638F5"/>
    <w:rsid w:val="00170418"/>
    <w:rsid w:val="001762BC"/>
    <w:rsid w:val="00180EFA"/>
    <w:rsid w:val="001A17CD"/>
    <w:rsid w:val="001A26CC"/>
    <w:rsid w:val="001A3F74"/>
    <w:rsid w:val="001B0326"/>
    <w:rsid w:val="001C01B6"/>
    <w:rsid w:val="001C547D"/>
    <w:rsid w:val="001F5347"/>
    <w:rsid w:val="001F71DD"/>
    <w:rsid w:val="00207966"/>
    <w:rsid w:val="00207FA4"/>
    <w:rsid w:val="002164FC"/>
    <w:rsid w:val="00220223"/>
    <w:rsid w:val="002236FE"/>
    <w:rsid w:val="00223AAC"/>
    <w:rsid w:val="0023108E"/>
    <w:rsid w:val="00241CE1"/>
    <w:rsid w:val="00256CCF"/>
    <w:rsid w:val="00280934"/>
    <w:rsid w:val="0028181A"/>
    <w:rsid w:val="00282108"/>
    <w:rsid w:val="00293C11"/>
    <w:rsid w:val="002A40DA"/>
    <w:rsid w:val="002A7C8A"/>
    <w:rsid w:val="002C1693"/>
    <w:rsid w:val="002E3EB8"/>
    <w:rsid w:val="002E7BE3"/>
    <w:rsid w:val="002F1DA8"/>
    <w:rsid w:val="00305FFD"/>
    <w:rsid w:val="003171EA"/>
    <w:rsid w:val="003205C8"/>
    <w:rsid w:val="00323C78"/>
    <w:rsid w:val="00323DC8"/>
    <w:rsid w:val="0033227E"/>
    <w:rsid w:val="00332788"/>
    <w:rsid w:val="00335920"/>
    <w:rsid w:val="003529B4"/>
    <w:rsid w:val="00366709"/>
    <w:rsid w:val="0037246E"/>
    <w:rsid w:val="00376F9D"/>
    <w:rsid w:val="0039037F"/>
    <w:rsid w:val="003B2ACE"/>
    <w:rsid w:val="003B7D3A"/>
    <w:rsid w:val="003C53E6"/>
    <w:rsid w:val="003D2471"/>
    <w:rsid w:val="003E14AD"/>
    <w:rsid w:val="003F22CE"/>
    <w:rsid w:val="003F22FE"/>
    <w:rsid w:val="0040462E"/>
    <w:rsid w:val="00421A0E"/>
    <w:rsid w:val="004226E0"/>
    <w:rsid w:val="004570F0"/>
    <w:rsid w:val="00457181"/>
    <w:rsid w:val="00461DC7"/>
    <w:rsid w:val="00463476"/>
    <w:rsid w:val="00471219"/>
    <w:rsid w:val="00482E6E"/>
    <w:rsid w:val="004839D2"/>
    <w:rsid w:val="004862F9"/>
    <w:rsid w:val="004950AC"/>
    <w:rsid w:val="004959A5"/>
    <w:rsid w:val="004A05A2"/>
    <w:rsid w:val="004A07A7"/>
    <w:rsid w:val="004C005C"/>
    <w:rsid w:val="004E16D6"/>
    <w:rsid w:val="00510F59"/>
    <w:rsid w:val="00520BB7"/>
    <w:rsid w:val="005225EE"/>
    <w:rsid w:val="0056671D"/>
    <w:rsid w:val="00571455"/>
    <w:rsid w:val="005717FE"/>
    <w:rsid w:val="00575CB6"/>
    <w:rsid w:val="005825F5"/>
    <w:rsid w:val="005A4A66"/>
    <w:rsid w:val="005A7E45"/>
    <w:rsid w:val="005B1E39"/>
    <w:rsid w:val="005B37BF"/>
    <w:rsid w:val="005B3E31"/>
    <w:rsid w:val="005C6ADF"/>
    <w:rsid w:val="005F4CC8"/>
    <w:rsid w:val="00602781"/>
    <w:rsid w:val="006073F6"/>
    <w:rsid w:val="00607604"/>
    <w:rsid w:val="00611FD7"/>
    <w:rsid w:val="006159FA"/>
    <w:rsid w:val="00617041"/>
    <w:rsid w:val="00621C7C"/>
    <w:rsid w:val="00631997"/>
    <w:rsid w:val="0063545C"/>
    <w:rsid w:val="0064031C"/>
    <w:rsid w:val="00665D49"/>
    <w:rsid w:val="0066667F"/>
    <w:rsid w:val="006708DD"/>
    <w:rsid w:val="00677890"/>
    <w:rsid w:val="00677EE8"/>
    <w:rsid w:val="006A4CA7"/>
    <w:rsid w:val="006A73E1"/>
    <w:rsid w:val="006B51EB"/>
    <w:rsid w:val="006D1D9D"/>
    <w:rsid w:val="006D4519"/>
    <w:rsid w:val="006E772F"/>
    <w:rsid w:val="006F05B2"/>
    <w:rsid w:val="006F4525"/>
    <w:rsid w:val="006F529E"/>
    <w:rsid w:val="00717E18"/>
    <w:rsid w:val="00721F0B"/>
    <w:rsid w:val="00722B63"/>
    <w:rsid w:val="0072482B"/>
    <w:rsid w:val="007324C5"/>
    <w:rsid w:val="0073323C"/>
    <w:rsid w:val="007373D2"/>
    <w:rsid w:val="007420AD"/>
    <w:rsid w:val="00751E02"/>
    <w:rsid w:val="00757A2F"/>
    <w:rsid w:val="0076376A"/>
    <w:rsid w:val="00770EC2"/>
    <w:rsid w:val="00780900"/>
    <w:rsid w:val="00781F95"/>
    <w:rsid w:val="00784239"/>
    <w:rsid w:val="00786284"/>
    <w:rsid w:val="007E4EF4"/>
    <w:rsid w:val="007E65F0"/>
    <w:rsid w:val="007F4C4A"/>
    <w:rsid w:val="00813CAE"/>
    <w:rsid w:val="0081623B"/>
    <w:rsid w:val="00816803"/>
    <w:rsid w:val="0082246A"/>
    <w:rsid w:val="00822D93"/>
    <w:rsid w:val="00825887"/>
    <w:rsid w:val="00841677"/>
    <w:rsid w:val="00856484"/>
    <w:rsid w:val="0086341F"/>
    <w:rsid w:val="008643B7"/>
    <w:rsid w:val="00871ED3"/>
    <w:rsid w:val="00872855"/>
    <w:rsid w:val="00881E56"/>
    <w:rsid w:val="0088342A"/>
    <w:rsid w:val="00885B33"/>
    <w:rsid w:val="008958D6"/>
    <w:rsid w:val="008A091A"/>
    <w:rsid w:val="008A21F0"/>
    <w:rsid w:val="008B02A2"/>
    <w:rsid w:val="008B47F7"/>
    <w:rsid w:val="008B73CF"/>
    <w:rsid w:val="008C1DD7"/>
    <w:rsid w:val="008C71F2"/>
    <w:rsid w:val="008D7233"/>
    <w:rsid w:val="008E3A72"/>
    <w:rsid w:val="008E5C4B"/>
    <w:rsid w:val="008F4D33"/>
    <w:rsid w:val="008F74E3"/>
    <w:rsid w:val="00901161"/>
    <w:rsid w:val="00912FEA"/>
    <w:rsid w:val="009330B8"/>
    <w:rsid w:val="00935295"/>
    <w:rsid w:val="00947346"/>
    <w:rsid w:val="0095088F"/>
    <w:rsid w:val="00956E3B"/>
    <w:rsid w:val="00962F8A"/>
    <w:rsid w:val="00970D72"/>
    <w:rsid w:val="00971A80"/>
    <w:rsid w:val="00993C94"/>
    <w:rsid w:val="009A4E35"/>
    <w:rsid w:val="009B02E9"/>
    <w:rsid w:val="009B45BA"/>
    <w:rsid w:val="009C379B"/>
    <w:rsid w:val="009D516F"/>
    <w:rsid w:val="009E5368"/>
    <w:rsid w:val="009F1C34"/>
    <w:rsid w:val="009F68EF"/>
    <w:rsid w:val="00A03748"/>
    <w:rsid w:val="00A15960"/>
    <w:rsid w:val="00A2467D"/>
    <w:rsid w:val="00A32919"/>
    <w:rsid w:val="00A376F9"/>
    <w:rsid w:val="00A4482D"/>
    <w:rsid w:val="00A81A86"/>
    <w:rsid w:val="00A87075"/>
    <w:rsid w:val="00A96156"/>
    <w:rsid w:val="00A97BAD"/>
    <w:rsid w:val="00AA3D62"/>
    <w:rsid w:val="00AB0F2F"/>
    <w:rsid w:val="00AB68D2"/>
    <w:rsid w:val="00AC4F57"/>
    <w:rsid w:val="00AC64CF"/>
    <w:rsid w:val="00AD75CF"/>
    <w:rsid w:val="00AE3A10"/>
    <w:rsid w:val="00AE4A02"/>
    <w:rsid w:val="00AE5D72"/>
    <w:rsid w:val="00AF4691"/>
    <w:rsid w:val="00AF661E"/>
    <w:rsid w:val="00B1090D"/>
    <w:rsid w:val="00B22409"/>
    <w:rsid w:val="00B23265"/>
    <w:rsid w:val="00B26DCC"/>
    <w:rsid w:val="00B30E7C"/>
    <w:rsid w:val="00B3624D"/>
    <w:rsid w:val="00B36FF3"/>
    <w:rsid w:val="00B37B0F"/>
    <w:rsid w:val="00B42C25"/>
    <w:rsid w:val="00B6609D"/>
    <w:rsid w:val="00B73804"/>
    <w:rsid w:val="00B82978"/>
    <w:rsid w:val="00B846FF"/>
    <w:rsid w:val="00BA50CE"/>
    <w:rsid w:val="00BA712C"/>
    <w:rsid w:val="00BB7650"/>
    <w:rsid w:val="00BD0283"/>
    <w:rsid w:val="00BD1B0C"/>
    <w:rsid w:val="00BD42D7"/>
    <w:rsid w:val="00BE184F"/>
    <w:rsid w:val="00BE58F2"/>
    <w:rsid w:val="00C21F38"/>
    <w:rsid w:val="00C319AF"/>
    <w:rsid w:val="00C34AA7"/>
    <w:rsid w:val="00C43751"/>
    <w:rsid w:val="00C54647"/>
    <w:rsid w:val="00C570C2"/>
    <w:rsid w:val="00C6170F"/>
    <w:rsid w:val="00C71779"/>
    <w:rsid w:val="00C77A4F"/>
    <w:rsid w:val="00C822A5"/>
    <w:rsid w:val="00C84AF4"/>
    <w:rsid w:val="00C92C7A"/>
    <w:rsid w:val="00C93D19"/>
    <w:rsid w:val="00CD00D0"/>
    <w:rsid w:val="00CE0DFB"/>
    <w:rsid w:val="00CE1FB5"/>
    <w:rsid w:val="00CE560A"/>
    <w:rsid w:val="00CE725C"/>
    <w:rsid w:val="00D23178"/>
    <w:rsid w:val="00D33898"/>
    <w:rsid w:val="00D449C8"/>
    <w:rsid w:val="00D55115"/>
    <w:rsid w:val="00D6773A"/>
    <w:rsid w:val="00D8346A"/>
    <w:rsid w:val="00D9065C"/>
    <w:rsid w:val="00DA7D38"/>
    <w:rsid w:val="00DD12BC"/>
    <w:rsid w:val="00DE30AB"/>
    <w:rsid w:val="00DE355A"/>
    <w:rsid w:val="00DF17DA"/>
    <w:rsid w:val="00DF47F8"/>
    <w:rsid w:val="00E00F2E"/>
    <w:rsid w:val="00E02CDA"/>
    <w:rsid w:val="00E15986"/>
    <w:rsid w:val="00E22E16"/>
    <w:rsid w:val="00E30839"/>
    <w:rsid w:val="00E424C6"/>
    <w:rsid w:val="00E75E52"/>
    <w:rsid w:val="00E81182"/>
    <w:rsid w:val="00E969C3"/>
    <w:rsid w:val="00EA158A"/>
    <w:rsid w:val="00EA39CB"/>
    <w:rsid w:val="00ED31E8"/>
    <w:rsid w:val="00ED53E7"/>
    <w:rsid w:val="00EE5C24"/>
    <w:rsid w:val="00EE74C8"/>
    <w:rsid w:val="00EF0300"/>
    <w:rsid w:val="00EF6C4A"/>
    <w:rsid w:val="00EF75A0"/>
    <w:rsid w:val="00EF78A0"/>
    <w:rsid w:val="00F10AE7"/>
    <w:rsid w:val="00F16AA4"/>
    <w:rsid w:val="00F20706"/>
    <w:rsid w:val="00F21237"/>
    <w:rsid w:val="00F71AC1"/>
    <w:rsid w:val="00F76269"/>
    <w:rsid w:val="00F779EA"/>
    <w:rsid w:val="00F844FA"/>
    <w:rsid w:val="00FA4062"/>
    <w:rsid w:val="00FC28FD"/>
    <w:rsid w:val="00FD3F2B"/>
    <w:rsid w:val="00FF0324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9A414-7940-4CD6-8A65-DE436EC8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4</Pages>
  <Words>4131</Words>
  <Characters>2356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165</cp:revision>
  <cp:lastPrinted>2025-02-11T08:20:00Z</cp:lastPrinted>
  <dcterms:created xsi:type="dcterms:W3CDTF">2022-08-12T10:25:00Z</dcterms:created>
  <dcterms:modified xsi:type="dcterms:W3CDTF">2025-10-24T05:58:00Z</dcterms:modified>
</cp:coreProperties>
</file>